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08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17 час.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ровой судья судебного участка №3 Ханты-Манс</w:t>
      </w:r>
      <w:r>
        <w:rPr>
          <w:rFonts w:ascii="Times New Roman" w:eastAsia="Times New Roman" w:hAnsi="Times New Roman" w:cs="Times New Roman"/>
          <w:sz w:val="26"/>
          <w:szCs w:val="26"/>
        </w:rPr>
        <w:t>ийского судебного района Ханты-М</w:t>
      </w:r>
      <w:r>
        <w:rPr>
          <w:rFonts w:ascii="Times New Roman" w:eastAsia="Times New Roman" w:hAnsi="Times New Roman" w:cs="Times New Roman"/>
          <w:sz w:val="26"/>
          <w:szCs w:val="26"/>
        </w:rPr>
        <w:t>ансийского автономного округа-Югры Миненко Ю.Б.,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в отношении которого ведется производство по делу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Юмагулова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851</w:t>
      </w:r>
      <w:r>
        <w:rPr>
          <w:rFonts w:ascii="Times New Roman" w:eastAsia="Times New Roman" w:hAnsi="Times New Roman" w:cs="Times New Roman"/>
          <w:sz w:val="26"/>
          <w:szCs w:val="26"/>
        </w:rPr>
        <w:t>-280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Юмагулова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Альфреда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Хайрулловича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имеющего на иждивении одного несовершеннолетнего ребенка,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Юмагулов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лишенным права управления транспортными средствами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 год 10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ового судьи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06.01.2024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правонарушения,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лишенным права управления транспортными средствами на срок 1 год 10 месяцев на основании постановления мирового судьи судебного участка №6 Ханты-Мансийского судебного района от 31.01.2024 (вступило в законную силу 27.02.2024) за совершение правонарушения, предусмотренного ч.1 ст.12.26 КоАП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лишенным права управления транспортными средствами на срок 1 год 10 месяцев на основании постановления мирового судьи судебного участка №1 Ханты-Мансийского судебного района от 12.01.2024 (вступило в законную силу 23.01.2024) за совершение правонарушения, предусмотренного ч.1 ст.12.8 КоАП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лишенным права управления транспортными средствами на срок 1 год 9 месяцев на основании постановления мирового судьи судебного участка №1 Ханты-Мансийского судебного района от 26.01.2024 (вступило в законную силу 20.02.2024) за совершение правонарушения, предусмотренного ч.1 ст.12.26 КоАП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Сиреневая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(район ОМК)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– 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Porsche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Cayenne</w:t>
      </w:r>
      <w:r>
        <w:rPr>
          <w:rFonts w:ascii="Times New Roman" w:eastAsia="Times New Roman" w:hAnsi="Times New Roman" w:cs="Times New Roman"/>
          <w:sz w:val="26"/>
          <w:szCs w:val="26"/>
        </w:rPr>
        <w:t>», государственный регистрационный знак М217ЕТ 186 рег.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Юмагулов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помощью защитника не воспользовался, вину в совершении правонарушения не оспаривал, пояснил, что </w:t>
      </w:r>
      <w:r>
        <w:rPr>
          <w:rFonts w:ascii="Times New Roman" w:eastAsia="Times New Roman" w:hAnsi="Times New Roman" w:cs="Times New Roman"/>
          <w:sz w:val="26"/>
          <w:szCs w:val="26"/>
        </w:rPr>
        <w:t>о лишении его права управления 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ранспортными средствами знал,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вечернее время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принадлежащим 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транспортным средством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Porsche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Cayenne</w:t>
      </w:r>
      <w:r>
        <w:rPr>
          <w:rFonts w:ascii="Times New Roman" w:eastAsia="Times New Roman" w:hAnsi="Times New Roman" w:cs="Times New Roman"/>
          <w:sz w:val="26"/>
          <w:szCs w:val="26"/>
        </w:rPr>
        <w:t>», государственный регистрационный знак М217ЕТ 186 рег.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дома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Сиреневая</w:t>
      </w:r>
      <w:r>
        <w:rPr>
          <w:rFonts w:ascii="Times New Roman" w:eastAsia="Times New Roman" w:hAnsi="Times New Roman" w:cs="Times New Roman"/>
          <w:sz w:val="26"/>
          <w:szCs w:val="26"/>
        </w:rPr>
        <w:t>, где его задержали сотрудники ДПС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ветераном боевых действий, являлся участник</w:t>
      </w:r>
      <w:r>
        <w:rPr>
          <w:rFonts w:ascii="Times New Roman" w:eastAsia="Times New Roman" w:hAnsi="Times New Roman" w:cs="Times New Roman"/>
          <w:sz w:val="26"/>
          <w:szCs w:val="26"/>
        </w:rPr>
        <w:t>ов специальной военной операции.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Военнослужащим в настоящее время не является.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Юмагулов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>зучив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Юмагулов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управления транспортным средством водителем, лишенным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подтверждается исследованными с</w:t>
      </w:r>
      <w:r>
        <w:rPr>
          <w:rFonts w:ascii="Times New Roman" w:eastAsia="Times New Roman" w:hAnsi="Times New Roman" w:cs="Times New Roman"/>
          <w:sz w:val="26"/>
          <w:szCs w:val="26"/>
        </w:rPr>
        <w:t>удом доказательствами, а именно: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  <w:sz w:val="26"/>
          <w:szCs w:val="26"/>
        </w:rPr>
        <w:t>86ХМ 546810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Юмагулова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рапорта об обнаружении признаков преступления, предусмотренного ст.264.1 УК РФ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Юмагулова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 по факту управления транспортными средствами05.04.2024 в 21 час.56 мин. на </w:t>
      </w:r>
      <w:r>
        <w:rPr>
          <w:rFonts w:ascii="Times New Roman" w:eastAsia="Times New Roman" w:hAnsi="Times New Roman" w:cs="Times New Roman"/>
          <w:sz w:val="26"/>
          <w:szCs w:val="26"/>
        </w:rPr>
        <w:t>ул.Сиреневая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ИДПС ОР ДПС ГИБДД МО 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Алимжанова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И.Ж от 06.04.2024 по обстоятельствам выявления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судьи судебного участка №6 Ханты-Мансийского судебного района от 11.12.2023,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06.01.2024,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лишения права управления транспортными средствами на срок 1 год 10 месяцев по ч.1 ст.12.8 КоАП РФ;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судьи судебного участка №6 Ханты-Мансийского судебного района от 31.01.2024,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27.02.2024,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административного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лишения права управления транспортными средствами на срок 1 год 10 месяцев по ч.1 ст.12.26 КоАП РФ;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судьи судебного участка №1 Ханты-Мансийского судебного района от 26.01.2024,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20.02.2024,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административного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лишения права управления транспортными средствами на срок 1 год 09 месяцев по ч.1 ст.12.26 КоАП РФ;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судьи судебного участка №1 Ханты-Мансийского судебного района от 12.01.2024,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23.01.2024,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административного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лишения права управления транспортными средствами на срок 1 год 109месяцев по ч.1 ст.12.26 КоАП РФ;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Юмагулов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ч.2 ст.12.7 КоАП РФ, как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виновного, его имущественное положение, обстоятельства, смягчающие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отягчающие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Юмагулов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в области дорожного движения,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привлекался к административной ответственности за нарушение ПДД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</w:t>
      </w:r>
      <w:r>
        <w:rPr>
          <w:rFonts w:ascii="Times New Roman" w:eastAsia="Times New Roman" w:hAnsi="Times New Roman" w:cs="Times New Roman"/>
          <w:sz w:val="26"/>
          <w:szCs w:val="26"/>
        </w:rPr>
        <w:t>яю</w:t>
      </w:r>
      <w:r>
        <w:rPr>
          <w:rFonts w:ascii="Times New Roman" w:eastAsia="Times New Roman" w:hAnsi="Times New Roman" w:cs="Times New Roman"/>
          <w:sz w:val="26"/>
          <w:szCs w:val="26"/>
        </w:rPr>
        <w:t>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, наличие на иждивении несовершеннолетнего ребенка (16 лет), участие в боевых действиях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рамках проведения специальной военной операции.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имущественного 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>Юмагулова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>, который не работает, имеет на иждивении несовершеннолетнего ребенка,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не усматривает оснований для назначения наказания в виде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характера,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>Юмагуловым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его личности,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который ранее неоднократно привлекался к административной ответственности за нарушение ПДД РФ,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считает справедливым назначение наказания в виде административного ареста.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Юмагулова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Альфреда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Хайрулловича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ч.2 ст.12.7 КоАП РФ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Юмагулову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Ю.Б. 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9">
    <w:name w:val="cat-UserDefined grp-34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